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EE 491 Weekly Report 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Date: 2-13-17 -- 2-20-17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Group Number:  May1735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Title:  Cy-Mote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Advisor: Dr. Daniels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Team Members: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Kyle Fischer - Team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Michael Linthicum - Communications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Daniel Shauger - Concept Holder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Sam Neff - Webmaster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Nick Juelsgaard - Schedule and Planning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Summary of the Week: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Past Week Accomplishments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"/>
        <w:gridCol w:w="3920"/>
        <w:gridCol w:w="1520"/>
        <w:gridCol w:w="1900"/>
        <w:tblGridChange w:id="0">
          <w:tblGrid>
            <w:gridCol w:w="2020"/>
            <w:gridCol w:w="3920"/>
            <w:gridCol w:w="1520"/>
            <w:gridCol w:w="1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Accomplishments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worked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Cumulative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Kyle Fischer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 looks like we are doing BLE correctly on the Atmel side. I tried to pass accelerometer data and found out I have to transfer it as uint8_t instead of uint16_t.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Michael Linthicum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Cleaned up code in preparation for combining all software side projects into one.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Daniel Shauger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Kept on working on BLE with Kyle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 Neff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Finished Ultiboard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Nick Juelsgaard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Finished up the Ultiboard and BoM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28.5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Atmel is still horrible to work with. It seems like we are making the function calls but it still isn’t readable from the PC.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None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C# and BLE are still annoying to work with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Schedule.  We are further behind, though it shouldn’t affect our deadline, than we want to be on the hardware side.  We have used up a portion of our margin.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Ultiboard. Was hard to use, finally got all the issues resolved, use Lee’s help for most of it.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Plan for coming week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Crack down on this BLE thing. It is very frustrating. Going to try reading an Atmel example project from the PC.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Combine code into one working project and begin working on BLE and wrapper.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Work with Kyle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Make sure presentation is ready for group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</w:t>
      </w:r>
      <w:r w:rsidDel="00000000" w:rsidR="00000000" w:rsidRPr="00000000">
        <w:rPr>
          <w:rtl w:val="0"/>
        </w:rPr>
        <w:t xml:space="preserve">Order the board and all parts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Summary of weekly advisor meeting: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Dr. Daniels was sick. Plan on talking about ordering parts and our presentation with him next week.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